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BC" w:rsidRPr="00776DBC" w:rsidRDefault="00776DBC" w:rsidP="00776DBC">
      <w:pPr>
        <w:spacing w:after="88" w:line="426" w:lineRule="atLeast"/>
        <w:outlineLvl w:val="0"/>
        <w:rPr>
          <w:rFonts w:ascii="Cuprum" w:eastAsia="Times New Roman" w:hAnsi="Cuprum" w:cs="Times New Roman"/>
          <w:color w:val="494949"/>
          <w:kern w:val="36"/>
          <w:sz w:val="35"/>
          <w:szCs w:val="35"/>
          <w:lang w:eastAsia="ru-RU"/>
        </w:rPr>
      </w:pPr>
      <w:r w:rsidRPr="00776DBC">
        <w:rPr>
          <w:rFonts w:ascii="Cuprum" w:eastAsia="Times New Roman" w:hAnsi="Cuprum" w:cs="Times New Roman"/>
          <w:color w:val="494949"/>
          <w:kern w:val="36"/>
          <w:sz w:val="35"/>
          <w:szCs w:val="35"/>
          <w:lang w:eastAsia="ru-RU"/>
        </w:rPr>
        <w:t>Главные правила безопасности при эвакуации из торгового центра</w:t>
      </w:r>
    </w:p>
    <w:p w:rsidR="00776DBC" w:rsidRPr="00776DBC" w:rsidRDefault="00776DBC" w:rsidP="00776DBC">
      <w:pPr>
        <w:spacing w:after="0" w:line="250" w:lineRule="atLeast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>
        <w:rPr>
          <w:rFonts w:ascii="PT Sans" w:eastAsia="Times New Roman" w:hAnsi="PT Sans" w:cs="Times New Roman"/>
          <w:noProof/>
          <w:color w:val="1B79C7"/>
          <w:sz w:val="18"/>
          <w:szCs w:val="18"/>
          <w:lang w:eastAsia="ru-RU"/>
        </w:rPr>
        <w:drawing>
          <wp:inline distT="0" distB="0" distL="0" distR="0">
            <wp:extent cx="5255812" cy="3711731"/>
            <wp:effectExtent l="19050" t="0" r="1988" b="0"/>
            <wp:docPr id="1" name="Рисунок 1" descr="http://xn----8sbancyabljpnebm2aiit6frfsd.xn--p1ai/wp-content/uploads/2018/03/s7cKaWTbiM-800x600-696x49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ncyabljpnebm2aiit6frfsd.xn--p1ai/wp-content/uploads/2018/03/s7cKaWTbiM-800x600-696x49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98" cy="371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F" w:rsidRDefault="009D607F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</w:p>
    <w:p w:rsidR="00776DBC" w:rsidRPr="00776DBC" w:rsidRDefault="00776DBC" w:rsidP="00B33091">
      <w:pPr>
        <w:spacing w:after="326" w:line="213" w:lineRule="atLeast"/>
        <w:jc w:val="center"/>
        <w:rPr>
          <w:rFonts w:ascii="PT Sans" w:eastAsia="Times New Roman" w:hAnsi="PT Sans" w:cs="Times New Roman"/>
          <w:b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color w:val="222222"/>
          <w:sz w:val="18"/>
          <w:szCs w:val="18"/>
          <w:lang w:eastAsia="ru-RU"/>
        </w:rPr>
        <w:t xml:space="preserve">Уважаемые </w:t>
      </w:r>
      <w:r w:rsidR="009D607F" w:rsidRPr="009D607F">
        <w:rPr>
          <w:rFonts w:ascii="PT Sans" w:eastAsia="Times New Roman" w:hAnsi="PT Sans" w:cs="Times New Roman"/>
          <w:b/>
          <w:color w:val="222222"/>
          <w:sz w:val="18"/>
          <w:szCs w:val="18"/>
          <w:lang w:eastAsia="ru-RU"/>
        </w:rPr>
        <w:t>жители горо</w:t>
      </w:r>
      <w:r w:rsidR="009D607F">
        <w:rPr>
          <w:rFonts w:ascii="PT Sans" w:eastAsia="Times New Roman" w:hAnsi="PT Sans" w:cs="Times New Roman"/>
          <w:b/>
          <w:color w:val="222222"/>
          <w:sz w:val="18"/>
          <w:szCs w:val="18"/>
          <w:lang w:eastAsia="ru-RU"/>
        </w:rPr>
        <w:t>д</w:t>
      </w:r>
      <w:r w:rsidR="009D607F" w:rsidRPr="009D607F">
        <w:rPr>
          <w:rFonts w:ascii="PT Sans" w:eastAsia="Times New Roman" w:hAnsi="PT Sans" w:cs="Times New Roman"/>
          <w:b/>
          <w:color w:val="222222"/>
          <w:sz w:val="18"/>
          <w:szCs w:val="18"/>
          <w:lang w:eastAsia="ru-RU"/>
        </w:rPr>
        <w:t>а</w:t>
      </w:r>
      <w:r w:rsidRPr="00776DBC">
        <w:rPr>
          <w:rFonts w:ascii="PT Sans" w:eastAsia="Times New Roman" w:hAnsi="PT Sans" w:cs="Times New Roman"/>
          <w:b/>
          <w:color w:val="222222"/>
          <w:sz w:val="18"/>
          <w:szCs w:val="18"/>
          <w:lang w:eastAsia="ru-RU"/>
        </w:rPr>
        <w:t>!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Напоминаем вам основные правила безопасности при эвакуации из торгового центра.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Идя по торговому центру, полезно запоминать свой маршрут — в случае,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обычно обозначаются отдельными надписями или характерными знаками: бегущий человек, стрелка и др.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Сохраняйте спокойствие, не паникуйте.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Сообщите о происходящем по телефону экстренных служб 101 или 112.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Покиньте здание согласно плану эвакуации.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Не поднимайтесь на более высокие этажи, двигайтесь к выходу.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Не пользуйтесь лифтом.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Не оставляйте без присмотра детей.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Если в помещении  наблюдается задымление, закройте дыхательные пути смоченной тканью, пригнитесь и продолжайте двигаться к выходу.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ткани. Опуститесь как можно ниже — внизу меньше концентрация дыма, он распространяется снизу вверх. Двигаться к выходу нужно с умеренной скоростью, чтобы </w:t>
      </w: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lastRenderedPageBreak/>
        <w:t>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Оказавшись в толпе, согните руки в локтях и прижмите их к бокам, сожмите кулаки.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Если загорелась одежда, ни в коем случае нельзя бежать, пламя станет только сильнее. Следует попытаться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стоит самостоятельно удалять фрагменты одежды с пострадавших участков кожи — за этим лучше обратиться к врачу.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Можно оказывать сотрудникам торгового центра посильную помощь в ликвидации пожара, но стоит помнить, что важнее им не мешать. Сотрудники торговых центров обязаны проходить инструктаж по пожарной безопасности и иметь план действий в подобных ситуациях. Необходимо обязательно вмешаться, если человеку рядом угрожает опасность (загорелась одежда и т.д.). Помогать также стоит, если очаг пожара небольшой и есть шансы потушить его самостоятельно, без помощи пожарных.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Будьте внимательны и осторожны! Берегите себя и своих близких! Телефон службы спасения — 112.</w:t>
      </w:r>
    </w:p>
    <w:p w:rsidR="00776DBC" w:rsidRPr="00776DBC" w:rsidRDefault="00776DBC" w:rsidP="00776DBC">
      <w:pPr>
        <w:spacing w:after="88" w:line="426" w:lineRule="atLeast"/>
        <w:outlineLvl w:val="0"/>
        <w:rPr>
          <w:rFonts w:ascii="Cuprum" w:eastAsia="Times New Roman" w:hAnsi="Cuprum" w:cs="Times New Roman"/>
          <w:color w:val="494949"/>
          <w:kern w:val="36"/>
          <w:sz w:val="35"/>
          <w:szCs w:val="35"/>
          <w:lang w:eastAsia="ru-RU"/>
        </w:rPr>
      </w:pPr>
      <w:r w:rsidRPr="00776DBC">
        <w:rPr>
          <w:rFonts w:ascii="Cuprum" w:eastAsia="Times New Roman" w:hAnsi="Cuprum" w:cs="Times New Roman"/>
          <w:color w:val="494949"/>
          <w:kern w:val="36"/>
          <w:sz w:val="35"/>
          <w:szCs w:val="35"/>
          <w:lang w:eastAsia="ru-RU"/>
        </w:rPr>
        <w:t>Правила поведения в торговом центре в случае возникновения пожара</w:t>
      </w:r>
    </w:p>
    <w:p w:rsidR="00776DBC" w:rsidRPr="00776DBC" w:rsidRDefault="00776DBC" w:rsidP="00776DBC">
      <w:pPr>
        <w:spacing w:after="0" w:line="250" w:lineRule="atLeast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>
        <w:rPr>
          <w:rFonts w:ascii="PT Sans" w:eastAsia="Times New Roman" w:hAnsi="PT Sans" w:cs="Times New Roman"/>
          <w:noProof/>
          <w:color w:val="1B79C7"/>
          <w:sz w:val="18"/>
          <w:szCs w:val="18"/>
          <w:lang w:eastAsia="ru-RU"/>
        </w:rPr>
        <w:drawing>
          <wp:inline distT="0" distB="0" distL="0" distR="0">
            <wp:extent cx="4591878" cy="3061252"/>
            <wp:effectExtent l="19050" t="0" r="0" b="0"/>
            <wp:docPr id="3" name="Рисунок 3" descr="http://xn----8sbancyabljpnebm2aiit6frfsd.xn--p1ai/wp-content/uploads/2018/04/kartinka-na-pravila-696x46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ancyabljpnebm2aiit6frfsd.xn--p1ai/wp-content/uploads/2018/04/kartinka-na-pravila-696x46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00" cy="30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F" w:rsidRDefault="009D607F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Сегодня </w:t>
      </w:r>
      <w:proofErr w:type="spellStart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торгово-развлекальные</w:t>
      </w:r>
      <w:proofErr w:type="spellEnd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 центры </w:t>
      </w:r>
      <w:proofErr w:type="gramStart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стали</w:t>
      </w:r>
      <w:proofErr w:type="gramEnd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 чуть ли не основным местом проведения досуга. При этом больше половины времени, которое люди проводят в них, они тратят на то, что не имеет к покупкам никакого отношения: еду, кино, игры и общение. Чтобы пребывание в ТРЦ при любой ситуации не обернулось трагедией, нужно знать и соблюдать простые правила.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Правило 1: заранее продумывайте пути выхода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Идя по торговому центру, запоминайте свой маршрут, обращайте внимание на расположение основных и запасных эвакуационных выходов, проверяйте, открыты ли они. Если </w:t>
      </w:r>
      <w:proofErr w:type="gramStart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закрыты</w:t>
      </w:r>
      <w:proofErr w:type="gramEnd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, то немедленно сообщите об этом персоналу торгово-развлекательного центра. Помните, что у выходов из помещений на стенах располагаются планы эвакуации людей в случае пожара. На планах показаны места нахождения эвакуационных выходов и лестниц, стрелками указано, в каком направлении следует двигаться, чтобы их достичь.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Правило 2: в случае пожара или другой ситуации – постарайтесь сохранять спокойствие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lastRenderedPageBreak/>
        <w:t>Если вы заметили признаки возгорания или запах дыма, которые пока не замечают другие люди, постарайтесь сохранять спокойствие. Прежде всего, оцените масштаб реальной опасности. Постарайтесь громко, спокойно и быстро сообщить, что в здании есть опасность задымления, призвать людей покинуть помещение. Постарайтесь сами покинуть центр по максимально безопасному маршруту. Позвоните в пожарную охрану из безопасного места. Не идите туда, где большая концентрация дыма. Не поднимайтесь на более высокие этажи, не пытайтесь спрятаться в отдаленных помещениях. Не пользуйтесь лифтом во время пожара – он в любой момент может отключиться. Не тратьте время на одевание и поиски потерянных вещей.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 xml:space="preserve">Правило 3: позаботьтесь </w:t>
      </w:r>
      <w:proofErr w:type="gramStart"/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о</w:t>
      </w:r>
      <w:proofErr w:type="gramEnd"/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 xml:space="preserve"> защитите </w:t>
      </w:r>
      <w:proofErr w:type="gramStart"/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органов</w:t>
      </w:r>
      <w:proofErr w:type="gramEnd"/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 xml:space="preserve"> дыхания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Одна из важнейших задач во время пожара – защитить органы дыхания от вредных продуктов горения. Проще всего это сделать с помощью влажной ткани, но если увлажнить ткань нечем, подойдет и сухая. Во время задымления следует опуститься как можно ниже – внизу больше кислорода и меньше концентрация дыма, так как он поднимается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возвращайтесь обратно. Помочь сориентироваться при сильном задымлении могут стены и рисунки на полу. Важно понимать, в каком направлении движешься, чтобы не потерять основной вектор. Если загорелась одежда, ни в коем случае нельзя бежать – пламя станет только сильнее. Освободитесь от горящей одежды, сбейте пламя, катаясь по полу. Не стоит самостоятельно удалять фрагменты одежды с пострадавших участков кожи, лучше обратиться к врачу.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Правило 4: не двигайтесь против толпы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Если вы оказались в толпе, двигаться нужно строго в ее направлении. При этом нужно подстроиться под скорость движения других людей и никого не толкать. Если с вами ребенок, он должен двигаться не позади вас, а перед вами. Так его проще защитить или поддержать. Если задымление не сильное, то маленького ребенка можно усадить на плечи. Тем, кто передвигается в одиночку, руки нужно скрестить на груди, локти немного расставить, кулаки сжать. Даже если вас сдавят, в такой позе вы сможете дышать свободно. Если вы спасаетесь вместе с ребенком-подростком, эту позу нужно занять ему. Вам следует контролировать его движение – к примеру, держать за плечи или сцепиться вместе с ним локтями. Двум взрослым людям не рекомендуется двигаться равноправно. Решите, кто кого ведет вперед. Человек позади должен не отставать и прижаться вплотную к тому, кто впереди.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Правило 5: избегайте лифтов и не прячьтесь в закрытых помещениях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Спускаться вниз необходимо по лестницам. Ни в коем случае нельзя пользоваться ни лифтами, ни эскалаторами. Также не стоит прятаться в закрытых помещениях, к примеру, туалетах. Это лишь усугубит ситуацию, так как затруднит специалистам работы по поиску людей.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Правило 6: постарайтесь обратить внимание пожарных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Если из-за пожара вы оказались заблокированным на веранде, то ни в коем случае не пытайтесь самостоятельно слезать или спрыгивать. Постарайтесь обратить внимание пожарных: для этого нужно кричать, махать руками. Когда вы убедитесь, что вас заметили, организуйтесь для эвакуации. Спасение может проходить разными способами, </w:t>
      </w:r>
      <w:proofErr w:type="gramStart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поэтому</w:t>
      </w:r>
      <w:proofErr w:type="gramEnd"/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 чем лучше подготовятся эвакуируемые, тем меньше времени уйдет на спасение.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b/>
          <w:bCs/>
          <w:color w:val="222222"/>
          <w:sz w:val="18"/>
          <w:lang w:eastAsia="ru-RU"/>
        </w:rPr>
        <w:t>Правило 7: не мешайте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Одно из главных правил – не мешать как сотрудникам пожарной охраны, так и торгового центра. Можно оказывать сотрудникам ТРЦ посильную помощь в ликвидации пожара, но стоит помнить, что важнее им не мешать. Сотрудники торговых центров обязаны проходить инструктаж по пожарной безопасности и уметь правильно действовать в подобных ситуациях. Необходимо обязательно вмешаться, если человеку рядом угрожает опасность (загорелась одежда и т.п.). Помогать также стоит, если очаг пожара небольшой и есть шансы потушить его самостоятельно, без помощи пожарных. Места расположения огнетушителей обозначаются на планах эвакуации и на стенах белым знаком огнетушителя на красном фоне. Инструкция есть на корпусе: возьмите огнетушитель за ручку, выдерните «чеку», нажмите ручку, распыляйте огнетушащее вещество не ближе чем в 1,5 метра до огня.</w:t>
      </w:r>
    </w:p>
    <w:p w:rsidR="00776DBC" w:rsidRPr="00776DBC" w:rsidRDefault="00776DBC" w:rsidP="00776DBC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776DBC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Основные опасности во время пожара: высокая температура, задымленность и загазованность, обвал конструкций домов и сооружений, взрывы технологического оборудования и приборов, падение обгоревших деревьев, а также провалы. Поэтому важно не только соблюдать правила безопасности, но и быть предельно осторожными и внимательными.</w:t>
      </w:r>
    </w:p>
    <w:p w:rsidR="008E7F19" w:rsidRPr="008E7F19" w:rsidRDefault="008E7F19" w:rsidP="008E7F19">
      <w:pPr>
        <w:spacing w:after="88" w:line="426" w:lineRule="atLeast"/>
        <w:outlineLvl w:val="0"/>
        <w:rPr>
          <w:rFonts w:ascii="Cuprum" w:eastAsia="Times New Roman" w:hAnsi="Cuprum" w:cs="Times New Roman"/>
          <w:color w:val="494949"/>
          <w:kern w:val="36"/>
          <w:sz w:val="35"/>
          <w:szCs w:val="35"/>
          <w:lang w:eastAsia="ru-RU"/>
        </w:rPr>
      </w:pPr>
      <w:r w:rsidRPr="008E7F19">
        <w:rPr>
          <w:rFonts w:ascii="Cuprum" w:eastAsia="Times New Roman" w:hAnsi="Cuprum" w:cs="Times New Roman"/>
          <w:color w:val="494949"/>
          <w:kern w:val="36"/>
          <w:sz w:val="35"/>
          <w:szCs w:val="35"/>
          <w:lang w:eastAsia="ru-RU"/>
        </w:rPr>
        <w:lastRenderedPageBreak/>
        <w:t>Родители, учите детей соблюдать Правила дорожного движения!</w:t>
      </w:r>
    </w:p>
    <w:p w:rsidR="008E7F19" w:rsidRPr="008E7F19" w:rsidRDefault="008E7F19" w:rsidP="008E7F19">
      <w:pPr>
        <w:spacing w:after="0" w:line="240" w:lineRule="auto"/>
        <w:rPr>
          <w:rFonts w:ascii="PT Sans" w:eastAsia="Times New Roman" w:hAnsi="PT Sans" w:cs="Times New Roman"/>
          <w:color w:val="444444"/>
          <w:sz w:val="16"/>
          <w:szCs w:val="16"/>
          <w:lang w:eastAsia="ru-RU"/>
        </w:rPr>
      </w:pPr>
      <w:r w:rsidRPr="008E7F19">
        <w:rPr>
          <w:rFonts w:ascii="PT Sans" w:eastAsia="Times New Roman" w:hAnsi="PT Sans" w:cs="Times New Roman"/>
          <w:color w:val="444444"/>
          <w:sz w:val="16"/>
          <w:szCs w:val="16"/>
          <w:lang w:eastAsia="ru-RU"/>
        </w:rPr>
        <w:t>28 марта 2018</w:t>
      </w:r>
    </w:p>
    <w:p w:rsidR="008E7F19" w:rsidRPr="008E7F19" w:rsidRDefault="008E7F19" w:rsidP="008E7F19">
      <w:pPr>
        <w:spacing w:line="240" w:lineRule="auto"/>
        <w:rPr>
          <w:rFonts w:ascii="PT Sans" w:eastAsia="Times New Roman" w:hAnsi="PT Sans" w:cs="Times New Roman"/>
          <w:color w:val="000000"/>
          <w:sz w:val="16"/>
          <w:szCs w:val="16"/>
          <w:lang w:eastAsia="ru-RU"/>
        </w:rPr>
      </w:pPr>
      <w:r w:rsidRPr="008E7F19">
        <w:rPr>
          <w:rFonts w:ascii="PT Sans" w:eastAsia="Times New Roman" w:hAnsi="PT Sans" w:cs="Times New Roman"/>
          <w:color w:val="000000"/>
          <w:sz w:val="16"/>
          <w:lang w:eastAsia="ru-RU"/>
        </w:rPr>
        <w:t>104</w:t>
      </w:r>
    </w:p>
    <w:p w:rsidR="008E7F19" w:rsidRPr="008E7F19" w:rsidRDefault="008E7F19" w:rsidP="008E7F19">
      <w:pPr>
        <w:spacing w:after="0" w:line="250" w:lineRule="atLeast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>
        <w:rPr>
          <w:rFonts w:ascii="PT Sans" w:eastAsia="Times New Roman" w:hAnsi="PT Sans" w:cs="Times New Roman"/>
          <w:noProof/>
          <w:color w:val="1B79C7"/>
          <w:sz w:val="18"/>
          <w:szCs w:val="18"/>
          <w:lang w:eastAsia="ru-RU"/>
        </w:rPr>
        <w:drawing>
          <wp:inline distT="0" distB="0" distL="0" distR="0">
            <wp:extent cx="5549478" cy="2775005"/>
            <wp:effectExtent l="19050" t="0" r="0" b="0"/>
            <wp:docPr id="5" name="Рисунок 5" descr="http://xn----8sbancyabljpnebm2aiit6frfsd.xn--p1ai/wp-content/uploads/2018/03/deti-peshehody-696x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8sbancyabljpnebm2aiit6frfsd.xn--p1ai/wp-content/uploads/2018/03/deti-peshehody-696x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43" cy="277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F" w:rsidRDefault="009D607F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</w:p>
    <w:p w:rsidR="008E7F19" w:rsidRPr="008E7F19" w:rsidRDefault="009D607F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Памятка</w:t>
      </w:r>
      <w:r w:rsidR="008E7F19"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 xml:space="preserve"> для родителей по обучению детей Правилам дорожного движения.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</w:t>
      </w: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br/>
        <w:t>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3. Не посылайте ребенка переходить или перебегать дорогу впереди вас – этим вы учите его идти через дорогу, не глядя по сторонам. Малыша надо крепко держать за руку, быть готовым удержать при попытке вырваться – это типичная причина несчастных случаев.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4. Учите ребенка смотреть. У ребенка должен быть выработан твердый навык: прежде чем сделать первый шаг с тротуара, он поворачивает</w:t>
      </w: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br/>
        <w:t>голову и осматривает дорогу во всех направлениях. Это должно быть доведено до автоматизма.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6. Учите ребенка оценивать скорость и направление будущего движения машины. Научите его определять, какое транспортное средство едет прямо, а какое</w:t>
      </w: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br/>
        <w:t>готовится к повороту.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8.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lastRenderedPageBreak/>
        <w:t>9.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10.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8E7F19" w:rsidRPr="008E7F19" w:rsidRDefault="008E7F19" w:rsidP="008E7F19">
      <w:pPr>
        <w:spacing w:after="326" w:line="213" w:lineRule="atLeast"/>
        <w:jc w:val="both"/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</w:pPr>
      <w:r w:rsidRPr="008E7F19">
        <w:rPr>
          <w:rFonts w:ascii="PT Sans" w:eastAsia="Times New Roman" w:hAnsi="PT Sans" w:cs="Times New Roman"/>
          <w:color w:val="222222"/>
          <w:sz w:val="18"/>
          <w:szCs w:val="18"/>
          <w:lang w:eastAsia="ru-RU"/>
        </w:rPr>
        <w:t>11. Не разрешайте детям играть вблизи дороги и на проезжей части.</w:t>
      </w:r>
    </w:p>
    <w:p w:rsidR="00333D09" w:rsidRDefault="00333D09"/>
    <w:sectPr w:rsidR="00333D09" w:rsidSect="0033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DBC"/>
    <w:rsid w:val="00333D09"/>
    <w:rsid w:val="00776DBC"/>
    <w:rsid w:val="008E7F19"/>
    <w:rsid w:val="009D607F"/>
    <w:rsid w:val="00B3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09"/>
  </w:style>
  <w:style w:type="paragraph" w:styleId="1">
    <w:name w:val="heading 1"/>
    <w:basedOn w:val="a"/>
    <w:link w:val="10"/>
    <w:uiPriority w:val="9"/>
    <w:qFormat/>
    <w:rsid w:val="0077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nr-views-156174">
    <w:name w:val="td-nr-views-156174"/>
    <w:basedOn w:val="a0"/>
    <w:rsid w:val="00776DBC"/>
  </w:style>
  <w:style w:type="paragraph" w:styleId="a3">
    <w:name w:val="Normal (Web)"/>
    <w:basedOn w:val="a"/>
    <w:uiPriority w:val="99"/>
    <w:semiHidden/>
    <w:unhideWhenUsed/>
    <w:rsid w:val="0077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BC"/>
    <w:rPr>
      <w:rFonts w:ascii="Tahoma" w:hAnsi="Tahoma" w:cs="Tahoma"/>
      <w:sz w:val="16"/>
      <w:szCs w:val="16"/>
    </w:rPr>
  </w:style>
  <w:style w:type="character" w:customStyle="1" w:styleId="td-nr-views-159714">
    <w:name w:val="td-nr-views-159714"/>
    <w:basedOn w:val="a0"/>
    <w:rsid w:val="00776DBC"/>
  </w:style>
  <w:style w:type="character" w:styleId="a6">
    <w:name w:val="Strong"/>
    <w:basedOn w:val="a0"/>
    <w:uiPriority w:val="22"/>
    <w:qFormat/>
    <w:rsid w:val="00776DBC"/>
    <w:rPr>
      <w:b/>
      <w:bCs/>
    </w:rPr>
  </w:style>
  <w:style w:type="character" w:customStyle="1" w:styleId="td-nr-views-154414">
    <w:name w:val="td-nr-views-154414"/>
    <w:basedOn w:val="a0"/>
    <w:rsid w:val="008E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8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2392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9136">
          <w:marLeft w:val="0"/>
          <w:marRight w:val="0"/>
          <w:marTop w:val="2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1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055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9222">
          <w:marLeft w:val="0"/>
          <w:marRight w:val="0"/>
          <w:marTop w:val="2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998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8692">
          <w:marLeft w:val="0"/>
          <w:marRight w:val="0"/>
          <w:marTop w:val="2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76;&#1086;&#1083;&#1100;&#1089;&#1082;-&#1072;&#1076;&#1084;&#1080;&#1085;&#1080;&#1089;&#1090;&#1088;&#1072;&#1094;&#1080;&#1103;.&#1088;&#1092;/wp-content/uploads/2018/03/deti-peshehody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6;&#1076;&#1086;&#1083;&#1100;&#1089;&#1082;-&#1072;&#1076;&#1084;&#1080;&#1085;&#1080;&#1089;&#1090;&#1088;&#1072;&#1094;&#1080;&#1103;.&#1088;&#1092;/wp-content/uploads/2018/04/kartinka-na-pravil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87;&#1086;&#1076;&#1086;&#1083;&#1100;&#1089;&#1082;-&#1072;&#1076;&#1084;&#1080;&#1085;&#1080;&#1089;&#1090;&#1088;&#1072;&#1094;&#1080;&#1103;.&#1088;&#1092;/wp-content/uploads/2018/03/s7cKaWTbiM-800x60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1569</Words>
  <Characters>8947</Characters>
  <Application>Microsoft Office Word</Application>
  <DocSecurity>0</DocSecurity>
  <Lines>74</Lines>
  <Paragraphs>20</Paragraphs>
  <ScaleCrop>false</ScaleCrop>
  <Company>Microsoft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2018-04-03T08:12:00Z</dcterms:created>
  <dcterms:modified xsi:type="dcterms:W3CDTF">2018-04-03T08:18:00Z</dcterms:modified>
</cp:coreProperties>
</file>